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F1" w:rsidRDefault="008E0FF1" w:rsidP="008E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2F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E0FF1" w:rsidRPr="008E0FF1" w:rsidRDefault="008E0FF1" w:rsidP="008E0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0FF1" w:rsidRDefault="008E0FF1" w:rsidP="008E0FF1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22F2">
        <w:rPr>
          <w:rFonts w:ascii="Times New Roman" w:hAnsi="Times New Roman" w:cs="Times New Roman"/>
          <w:sz w:val="28"/>
          <w:szCs w:val="28"/>
        </w:rPr>
        <w:t xml:space="preserve"> новом законодательстве и изменениях в действующем законодательстве </w:t>
      </w:r>
    </w:p>
    <w:p w:rsidR="008E0FF1" w:rsidRDefault="008E0FF1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Изменены требования к банковским гарантиям, используемым для целей </w:t>
      </w:r>
    </w:p>
    <w:p w:rsidR="0000479F" w:rsidRPr="0000479F" w:rsidRDefault="0000479F" w:rsidP="0000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0047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госзакупок</w:t>
      </w:r>
      <w:proofErr w:type="spellEnd"/>
    </w:p>
    <w:p w:rsidR="0000479F" w:rsidRPr="0000479F" w:rsidRDefault="0000479F" w:rsidP="0000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С 18.03.2018 вступят в силу изменения в дополнительные требования к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утвержденные постановлением Правительства РФ от 08.11.2013 N 1005, согласно Постановлению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РФ от 15.01.2018 N 11. </w:t>
      </w: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уточнены требования к содержанию банковской гарантии, определено, что обязательное закрепление в банковской гарантии должны получить права заказчика представлять на бумажном носителе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документа:</w:t>
      </w: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требование об уплате денежной суммы по банковской гарантии, предоставленной в качестве обеспечения исполнения контракта, в размере цены контракта, уменьшенном на сумму, пропорциональную объему фактически исполненных поставщиком обязательств, но не превышающем размер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еспечения исполнения контракта. </w:t>
      </w: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может реализовать данное право в случае ненадлежащего выполнения или невыполнения поставщиком (подрядчиком, исполнителем) обязательств,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спеченных банковской гарантией.</w:t>
      </w: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требование об уплате денежной суммы по банковской гарантии, предоставленной в качестве обеспечения заявки, в размере обеспечения заявки, установленном в извещении об осуществлении закупки,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о закупке.</w:t>
      </w:r>
    </w:p>
    <w:p w:rsidR="0000479F" w:rsidRDefault="0000479F" w:rsidP="0000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может воспользоваться правом в случаях, установленных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 13 статьи 44 Закона N 44-ФЗ.</w:t>
      </w: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новая редакция содержит Перечень 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00479F" w:rsidRDefault="0000479F" w:rsidP="0000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79F" w:rsidRP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Федеральным законом от 07.03.2018 № 48ФЗ внесены изменения в Федеральный закон от 02.10.2007 № 229-ФЗ «Об исполнительном производстве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00479F" w:rsidRPr="0000479F" w:rsidRDefault="0000479F" w:rsidP="0000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два новых основания для прекращения судебным приставом исполнительного производства: признание безнадежной к взысканию задолженности по платежам в бюджет в порядке, установленном законодательством Российской Федерации и наличие в исполнительном документе требования о взыскании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пошлины по таким делам.</w:t>
      </w:r>
    </w:p>
    <w:p w:rsidR="008E0FF1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 07.03.2018 у взыскателя по исполнительному производству об уплате алиментов появилось право обратиться в суд с заявлением о признании должника безвестно отсутствующим в случае, если в течение одного года со дня получения последних сведений о должнике не установлено его место нахождения.</w:t>
      </w: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этом судебный пристав-исполнитель обязан уведомить взыскателя о результатах </w:t>
      </w:r>
      <w:proofErr w:type="spellStart"/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исполнительно-разыскных</w:t>
      </w:r>
      <w:proofErr w:type="spellEnd"/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и разъяснить ему право на обращение в суд.</w:t>
      </w:r>
    </w:p>
    <w:p w:rsidR="008E0FF1" w:rsidRPr="0000479F" w:rsidRDefault="008E0FF1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79F" w:rsidRPr="0000479F" w:rsidRDefault="0000479F" w:rsidP="008E0F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Федерал</w:t>
      </w:r>
      <w:r w:rsidR="008E0FF1" w:rsidRPr="008E0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ьным законом от 28.02.2018 № 36</w:t>
      </w:r>
      <w:r w:rsidRPr="000047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ФЗ продлен срок действия "дачной амнистии" до 1 марта 2020года</w:t>
      </w:r>
    </w:p>
    <w:p w:rsidR="0000479F" w:rsidRDefault="0000479F" w:rsidP="0000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79F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28.02.2018 вступил в силу Федеральный закон от 28.02.2018 № 36-ФЗ «О внесении изменений в отдельные законодательные акты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0FF1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1 марта 2020 года (ранее - до 1 марта 2018 года) не потребуется получение разрешения на ввод объекта индивидуального жилищного строительства (ИЖС) в эксплуатацию, а также представление данного разрешения для осуществления технического учета (инвентаризации) такого объекта, в том числе для оформления и выдачи</w:t>
      </w:r>
      <w:r w:rsidR="008E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паспорта объекта;</w:t>
      </w:r>
    </w:p>
    <w:p w:rsidR="008E0FF1" w:rsidRDefault="0000479F" w:rsidP="000047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предельные максимальные цены (тарифы, расценки, ставки и тому подобное) кадастровых работ в зависимости от видов объектов недвижимости, иных имеющих существенное значение критериев могут устанавливаться субъектами РФ </w:t>
      </w:r>
      <w:r w:rsidR="008E0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1 марта 2020 года;</w:t>
      </w:r>
    </w:p>
    <w:p w:rsidR="0000479F" w:rsidRDefault="0000479F" w:rsidP="008E0F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1 марта 2020 года основаниями для государственного кадастрового учета и/или государственной регистрации прав на объект ИЖС, создаваемый или созданный на земельном участке, предназначенном для индивидуального жилищного строительства, или на объект ИЖС, создаваемый или созданный на земельном участке, расположенном в границах населенного пункта и предназначенном для ведения ЛПХ (на приусадебном земельном участке), являются только технический план указанных объектов и</w:t>
      </w:r>
      <w:proofErr w:type="gramEnd"/>
      <w:r w:rsidRPr="0000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правоустанавливающий документ на земельный участок, если в ЕГРН не зарегистрировано право заявителя на земельный участок, на котором расположены указанные объекты.</w:t>
      </w:r>
    </w:p>
    <w:p w:rsidR="008E0FF1" w:rsidRPr="0000479F" w:rsidRDefault="008E0FF1" w:rsidP="008E0F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FF1" w:rsidRDefault="008E0FF1" w:rsidP="00820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0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Индексация социальных пенсий</w:t>
      </w:r>
    </w:p>
    <w:p w:rsidR="008E0FF1" w:rsidRPr="008E0FF1" w:rsidRDefault="008E0FF1" w:rsidP="008E0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0FF1" w:rsidRDefault="008E0FF1" w:rsidP="008E0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РФ от 20.03.2018 N 302 «Об утверждении коэффициента индексации с 1 апреля 2018 г. социальных пенсий» с 1 апреля 2018 года социальные пенсии будут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оиндексированы в размере 1,029.</w:t>
      </w:r>
    </w:p>
    <w:p w:rsidR="00E26460" w:rsidRDefault="008E0FF1" w:rsidP="00E2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средний размер пенсии детей-инвалидов и инвалидов с детства I группы увеличится соответственно на 378 рублей и на 382 рубля.</w:t>
      </w:r>
    </w:p>
    <w:p w:rsidR="00E26460" w:rsidRDefault="00E26460" w:rsidP="00E2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460" w:rsidRPr="00E26460" w:rsidRDefault="00E26460" w:rsidP="00E26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 1 апреля 2018 года вступают в действие правила переоформления договоров о закреплении долей квотвылова водных биоресурсов</w:t>
      </w:r>
    </w:p>
    <w:p w:rsidR="00E26460" w:rsidRPr="00E26460" w:rsidRDefault="00E26460" w:rsidP="00E2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460" w:rsidRDefault="00E26460" w:rsidP="00E2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15.03.2018 № 260 «О переоформлении договоров о закреплении долей квот добычи (вылова) водных биологических ресурсов в соответствии с частью 8 статьи 60 Федерального закона «О рыболовстве и сохранении водных биологических ресурсов» и внесении </w:t>
      </w: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 в некоторые акты Правительства Российской Федерации» установлены правила переоформления договоров о закреплении долей квот вылова водных биоресурсов, срок действия которых истекает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 31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2018 года. </w:t>
      </w:r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Переоформление договоров о закреплении долей квот добычи для промышленного рыболовства, договоров о закреплении долей квот добычи в пресноводных водных объектах в отношении анадромных и </w:t>
      </w:r>
      <w:proofErr w:type="spellStart"/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катадромных</w:t>
      </w:r>
      <w:proofErr w:type="spellEnd"/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рыб, договоров о закреплении долей квот добычи для прибрежного рыболовства и договоров о закреплении долей квот добычи в районах действия международных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осуществляет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Росрыболовство.</w:t>
      </w:r>
      <w:proofErr w:type="spellEnd"/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договоров о закреплении долей квот добычи в пресноводных водных объектах (за исключением договоров о закреплении долей квот добычи анадромных и </w:t>
      </w:r>
      <w:proofErr w:type="spellStart"/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катадромных</w:t>
      </w:r>
      <w:proofErr w:type="spellEnd"/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рыб) - переоформление проводит орган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Федерации.</w:t>
      </w:r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переоформления договоров юридические лица и индивидуальные предприниматели, подают с 1 апреля по 10 мая 2018 года заявку в письменной форме непосредственно или почтовым отправлением либо в виде электронного документа с усиленной квалифицированной электронной подписью или с использованием портала </w:t>
      </w:r>
      <w:proofErr w:type="spellStart"/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каждому виду биоресурсов в соответствующих районах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подаются отдельные заявки.</w:t>
      </w:r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утверждены правила и сроки рассмотрения заявок, и порядок информирования заявителей о результатах. Кроме того, утверждена примерная форма дог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овора о закреплении доли квоты.</w:t>
      </w:r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 устанавливается с 1 января 2019 года до 31 декабря 2033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460" w:rsidRPr="00E26460" w:rsidRDefault="00E26460" w:rsidP="00E264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6460">
        <w:rPr>
          <w:rFonts w:ascii="Times New Roman" w:hAnsi="Times New Roman" w:cs="Times New Roman"/>
          <w:sz w:val="28"/>
          <w:szCs w:val="28"/>
          <w:u w:val="single"/>
        </w:rPr>
        <w:t>За непредставление должностными лицами сведений о пожарной опасности в лесах и лесных пожарах наступает административная ответственность</w:t>
      </w:r>
    </w:p>
    <w:p w:rsidR="00E26460" w:rsidRPr="00E26460" w:rsidRDefault="00E26460" w:rsidP="00E264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646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07.03.2018 № 42-ФЗ «О внесении изменений в Кодекс Российской Федерации об административных правонарушениях» введена административная ответственность по ч.1 ст. 19.7.14 </w:t>
      </w:r>
      <w:proofErr w:type="spellStart"/>
      <w:r w:rsidRPr="00E26460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E26460">
        <w:rPr>
          <w:rFonts w:ascii="Times New Roman" w:hAnsi="Times New Roman" w:cs="Times New Roman"/>
          <w:color w:val="000000"/>
          <w:sz w:val="28"/>
          <w:szCs w:val="28"/>
        </w:rPr>
        <w:t xml:space="preserve"> РФ за непредставление сведений о пожарной опасности в лесах в уполномоченный федеральный орган исполнительной власти, либо несвоевременное представление таких сведений, либо представление их не в полном объеме, либо представление недостоверных сведений о пожарной опасности в лесах</w:t>
      </w:r>
      <w:proofErr w:type="gramEnd"/>
      <w:r w:rsidRPr="00E264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26460">
        <w:rPr>
          <w:rFonts w:ascii="Times New Roman" w:hAnsi="Times New Roman" w:cs="Times New Roman"/>
          <w:color w:val="000000"/>
          <w:sz w:val="28"/>
          <w:szCs w:val="28"/>
        </w:rPr>
        <w:t>в виде наложения административного штрафа на должностных лиц в размере от трех тысяч до пяти тысяч рублей</w:t>
      </w:r>
      <w:proofErr w:type="gramEnd"/>
      <w:r w:rsidRPr="00E264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6460" w:rsidRDefault="00E26460" w:rsidP="00E264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6460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2 ст. 19.7.14 </w:t>
      </w:r>
      <w:proofErr w:type="spellStart"/>
      <w:r w:rsidRPr="00E26460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E26460">
        <w:rPr>
          <w:rFonts w:ascii="Times New Roman" w:hAnsi="Times New Roman" w:cs="Times New Roman"/>
          <w:color w:val="000000"/>
          <w:sz w:val="28"/>
          <w:szCs w:val="28"/>
        </w:rPr>
        <w:t xml:space="preserve"> РФ, за непредставление сведений о лесных пожарах в уполномоченный федеральный орган исполнительной власти, либо несвоевременное представление таких сведений, либо представление их не в полном объеме, либо представление недостоверных сведений о лесных пожарах влечет наложение административного штрафа на должностных лиц в размере от десяти тысяч до пятнадцати тысяч рублей.</w:t>
      </w:r>
      <w:proofErr w:type="gramEnd"/>
    </w:p>
    <w:p w:rsidR="0000479F" w:rsidRDefault="0000479F" w:rsidP="0000479F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26460" w:rsidRPr="00E26460" w:rsidRDefault="00E26460" w:rsidP="00E2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Сокр</w:t>
      </w:r>
      <w:r w:rsidR="00F95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ащен срок выдачи загранпаспорта</w:t>
      </w:r>
    </w:p>
    <w:p w:rsidR="00E26460" w:rsidRPr="00E26460" w:rsidRDefault="00E26460" w:rsidP="00E2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6D5" w:rsidRDefault="00E26460" w:rsidP="00E26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ст. 10 Федерального закона «О порядке выезда из Российской Федерации и въезда в Российскую Федерацию» внесены изменения.</w:t>
      </w: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Изменениями сокращен период времени, необходимый для оформления и выдачи гражданам РФ заграничных паспортов, в том числе содержащих электронный носитель информации, на основании поданных ими</w:t>
      </w:r>
      <w:r w:rsid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пребывания заявлений.</w:t>
      </w:r>
    </w:p>
    <w:p w:rsidR="00F956D5" w:rsidRDefault="00E26460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указанный период составляет три месяца.</w:t>
      </w:r>
    </w:p>
    <w:p w:rsidR="00E26460" w:rsidRPr="00E26460" w:rsidRDefault="00E26460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внесены Федеральным законом от 19.02.2018 № 28-ФЗ. Изменения вступили в законную силу 02.03.18.</w:t>
      </w:r>
    </w:p>
    <w:p w:rsidR="00F956D5" w:rsidRDefault="00F956D5" w:rsidP="00F956D5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D5" w:rsidRPr="0000479F" w:rsidRDefault="00F956D5" w:rsidP="00F956D5">
      <w:pPr>
        <w:spacing w:after="30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56D5">
        <w:rPr>
          <w:rFonts w:ascii="Times New Roman" w:hAnsi="Times New Roman" w:cs="Times New Roman"/>
          <w:sz w:val="28"/>
          <w:szCs w:val="28"/>
          <w:u w:val="single"/>
        </w:rPr>
        <w:t>Федеральным законом Российской Федерации от 19.02.2018 №</w:t>
      </w:r>
      <w:r>
        <w:rPr>
          <w:rFonts w:ascii="Times New Roman" w:hAnsi="Times New Roman" w:cs="Times New Roman"/>
          <w:sz w:val="28"/>
          <w:szCs w:val="28"/>
          <w:u w:val="single"/>
        </w:rPr>
        <w:t> 27</w:t>
      </w:r>
      <w:r w:rsidRPr="00F956D5">
        <w:rPr>
          <w:rFonts w:ascii="Times New Roman" w:hAnsi="Times New Roman" w:cs="Times New Roman"/>
          <w:sz w:val="28"/>
          <w:szCs w:val="28"/>
          <w:u w:val="single"/>
        </w:rPr>
        <w:t>ФЗ в УПК РФ внесены изменения</w:t>
      </w:r>
      <w:proofErr w:type="gramStart"/>
      <w:r w:rsidRPr="00F956D5">
        <w:rPr>
          <w:rFonts w:ascii="Times New Roman" w:hAnsi="Times New Roman" w:cs="Times New Roman"/>
          <w:sz w:val="28"/>
          <w:szCs w:val="28"/>
          <w:u w:val="single"/>
        </w:rPr>
        <w:t>,у</w:t>
      </w:r>
      <w:proofErr w:type="gramEnd"/>
      <w:r w:rsidRPr="00F956D5">
        <w:rPr>
          <w:rFonts w:ascii="Times New Roman" w:hAnsi="Times New Roman" w:cs="Times New Roman"/>
          <w:sz w:val="28"/>
          <w:szCs w:val="28"/>
          <w:u w:val="single"/>
        </w:rPr>
        <w:t>точняющие предельные сроки содержания под стражей, а также порядок их продления в периодпредварительного расследования</w:t>
      </w:r>
    </w:p>
    <w:p w:rsidR="00F956D5" w:rsidRDefault="00F956D5" w:rsidP="00F95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Поправки связаны с </w:t>
      </w:r>
      <w:proofErr w:type="spell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неурегулированностью</w:t>
      </w:r>
      <w:proofErr w:type="spell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УПК РФ, регламентирующих сроки предварительного расследования и сроки содержания под стражей.</w:t>
      </w:r>
    </w:p>
    <w:p w:rsidR="00F956D5" w:rsidRDefault="00F956D5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. 2 ст. 162 УПК РФ, в срок предварительного следствия включается время со дня возбуждения уголовного дела и до дня его направления прокурору 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бвинительным заключением.</w:t>
      </w:r>
    </w:p>
    <w:p w:rsidR="00F956D5" w:rsidRDefault="00F956D5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срок содержания под стражей в период предварительного следствия исчисляется в соответствии с </w:t>
      </w: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. 9 ст. 109 УПК РФ (с момента заключения подозреваемого или обвиняемого под стражу и до направления прокурором уголовного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суд).</w:t>
      </w:r>
    </w:p>
    <w:p w:rsidR="00F956D5" w:rsidRDefault="00F956D5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срок содержания под стражей включает в себя срок содержания под стражей не только в период расследования, но и во время, необходимое прокурору для </w:t>
      </w: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proofErr w:type="gram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ившего к нему уголовного дела. </w:t>
      </w:r>
    </w:p>
    <w:p w:rsidR="00F956D5" w:rsidRDefault="00F956D5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следователь или дознаватель вынуждены продлевать срок предварительного следствия или дознания в целях содержания обвиняемого под стражей в период рассмотрения прокурором уголовного дела, то есть, когда дальнейшее производство следственных действий уже не требуется, а производство расследования фактически окончено.</w:t>
      </w:r>
    </w:p>
    <w:p w:rsidR="00F956D5" w:rsidRDefault="00F956D5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. 9 ст. 109 УПК РФ установлено, что в срок содержания под стражей в период досудебного производства включается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прокурором. </w:t>
      </w: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этом срок содержания под стражей в период предварительного расследования должен исчисляться с момента заключения подозреваемого, обвиняемого под стражу до направления уголовного дела прокурор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F956D5" w:rsidRDefault="00F956D5" w:rsidP="00F9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8.1 ст. 109 УПК РФ предусматривается, что по уголовному делу, направляемому прокурору, срок содержания под стражей может быть продлен судом по ходатайству следователя или дознавателя для обеспечения </w:t>
      </w: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 прокурором, а также судом решений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поступившему уголовному делу.</w:t>
      </w:r>
    </w:p>
    <w:p w:rsidR="00F956D5" w:rsidRDefault="00F956D5" w:rsidP="00820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. 8.2 УПК РФ установлен порядок продления срока содержания под стражей в случае возвращения уголовного дела прокурором и обжалования данного решения вышестоящему прокурору следователем или дознавателем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956D5" w:rsidRPr="00F956D5" w:rsidRDefault="00F956D5" w:rsidP="00820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определены и полномочия прокурора </w:t>
      </w: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обращение в суд с ходатайством о продлении срока содержания под стражей</w:t>
      </w:r>
      <w:proofErr w:type="gramEnd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делу, поступившему с обвинительным заключением (п. 8.3 ст. 109 УПК РФ).</w:t>
      </w:r>
    </w:p>
    <w:p w:rsidR="00406B86" w:rsidRDefault="00406B86" w:rsidP="00820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6D5" w:rsidRPr="00F956D5" w:rsidRDefault="00F956D5" w:rsidP="00820B80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lang w:eastAsia="ru-RU"/>
        </w:rPr>
      </w:pPr>
      <w:r w:rsidRPr="00F956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lang w:eastAsia="ru-RU"/>
        </w:rPr>
        <w:t>C 14 апреля в гражданском процессе станет нельзя повторно заявлять отвод</w:t>
      </w:r>
    </w:p>
    <w:p w:rsidR="00F956D5" w:rsidRPr="00F956D5" w:rsidRDefault="00F956D5" w:rsidP="00820B8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6D5" w:rsidRDefault="00F956D5" w:rsidP="00820B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F956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Правило</w:t>
        </w:r>
      </w:hyperlink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действовать, если то же лицо ранее заявляло отвод по тем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F956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основаниям</w:t>
        </w:r>
      </w:hyperlink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ему отказали.</w:t>
      </w:r>
    </w:p>
    <w:p w:rsidR="00F956D5" w:rsidRDefault="00F956D5" w:rsidP="00820B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РФ, в отличие от </w:t>
      </w:r>
      <w:hyperlink r:id="rId8" w:history="1">
        <w:r w:rsidRPr="00F956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АПК РФ</w:t>
        </w:r>
      </w:hyperlink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9" w:history="1">
        <w:r w:rsidRPr="00F956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КАС РФ</w:t>
        </w:r>
      </w:hyperlink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еще не запрещает манипуляцию с таким повторным отводом. Это дает недобросовестным участникам гражданского процесса возможность затягивать судебное разбирательство. Скоро данная практика прекратится.</w:t>
      </w:r>
    </w:p>
    <w:p w:rsidR="00F956D5" w:rsidRDefault="00F956D5" w:rsidP="00820B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Документ: Федеральный закон от 03.04.2018 № 66-ФЗ (вступает в силу 14 апреля 2018 года).</w:t>
      </w:r>
    </w:p>
    <w:p w:rsidR="00F956D5" w:rsidRDefault="00F956D5" w:rsidP="00820B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68" w:rsidRDefault="00475868" w:rsidP="00820B80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  <w:u w:val="single"/>
        </w:rPr>
      </w:pPr>
      <w:r w:rsidRPr="00475868">
        <w:rPr>
          <w:b w:val="0"/>
          <w:sz w:val="28"/>
          <w:szCs w:val="28"/>
          <w:u w:val="single"/>
        </w:rPr>
        <w:t>Опубликован закон об ограничении рекламы на платежках за ЖКУ</w:t>
      </w:r>
    </w:p>
    <w:p w:rsidR="00475868" w:rsidRPr="00475868" w:rsidRDefault="00475868" w:rsidP="00820B80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  <w:u w:val="single"/>
        </w:rPr>
      </w:pPr>
    </w:p>
    <w:p w:rsidR="00475868" w:rsidRDefault="00F956D5" w:rsidP="00820B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Рекламы </w:t>
      </w:r>
      <w:hyperlink r:id="rId10" w:history="1">
        <w:r w:rsidRPr="00F956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должно быть</w:t>
        </w:r>
      </w:hyperlink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на лицевой, ни на оборотной стороне платежек за жилое помещение и коммунальные услуги.</w:t>
      </w:r>
      <w:proofErr w:type="gramEnd"/>
    </w:p>
    <w:p w:rsidR="00475868" w:rsidRDefault="00F956D5" w:rsidP="00820B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из нового правила — социальная реклама и справочно-информационные сведения.</w:t>
      </w:r>
    </w:p>
    <w:p w:rsidR="00475868" w:rsidRDefault="00F956D5" w:rsidP="004758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начнет действовать с 3 июня.</w:t>
      </w:r>
    </w:p>
    <w:p w:rsidR="00F956D5" w:rsidRDefault="00F956D5" w:rsidP="004758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 составляют от 100 тыс. до 500 тыс. руб. для юр</w:t>
      </w:r>
      <w:r w:rsid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956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и от 4 тыс. до 20 тыс. руб. для должностных лиц.</w:t>
      </w:r>
    </w:p>
    <w:p w:rsidR="00475868" w:rsidRDefault="00475868" w:rsidP="004758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Документ: Федеральный закон от 03.04.2018 № 61-ФЗ (вступает в силу 3 июня 2018 года).</w:t>
      </w:r>
    </w:p>
    <w:p w:rsidR="00475868" w:rsidRPr="00F956D5" w:rsidRDefault="00475868" w:rsidP="0047586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68" w:rsidRDefault="00475868" w:rsidP="00475868">
      <w:pPr>
        <w:pStyle w:val="1"/>
        <w:shd w:val="clear" w:color="auto" w:fill="FFFFFF"/>
        <w:spacing w:before="0" w:beforeAutospacing="0" w:after="0" w:afterAutospacing="0"/>
        <w:ind w:firstLine="708"/>
        <w:textAlignment w:val="baseline"/>
        <w:rPr>
          <w:b w:val="0"/>
          <w:color w:val="000000"/>
          <w:sz w:val="28"/>
          <w:szCs w:val="28"/>
          <w:u w:val="single"/>
        </w:rPr>
      </w:pPr>
      <w:r w:rsidRPr="00475868">
        <w:rPr>
          <w:b w:val="0"/>
          <w:color w:val="000000"/>
          <w:sz w:val="28"/>
          <w:szCs w:val="28"/>
          <w:u w:val="single"/>
        </w:rPr>
        <w:t xml:space="preserve">Утвердили форму запроса в МФЦ сразу нескольких </w:t>
      </w:r>
      <w:proofErr w:type="spellStart"/>
      <w:r w:rsidRPr="00475868">
        <w:rPr>
          <w:b w:val="0"/>
          <w:color w:val="000000"/>
          <w:sz w:val="28"/>
          <w:szCs w:val="28"/>
          <w:u w:val="single"/>
        </w:rPr>
        <w:t>госуслуг</w:t>
      </w:r>
      <w:proofErr w:type="spellEnd"/>
    </w:p>
    <w:p w:rsidR="00475868" w:rsidRDefault="00475868" w:rsidP="00475868">
      <w:pPr>
        <w:pStyle w:val="1"/>
        <w:shd w:val="clear" w:color="auto" w:fill="FFFFFF"/>
        <w:spacing w:before="0" w:beforeAutospacing="0" w:after="0" w:afterAutospacing="0"/>
        <w:ind w:firstLine="708"/>
        <w:textAlignment w:val="baseline"/>
        <w:rPr>
          <w:b w:val="0"/>
          <w:color w:val="000000"/>
          <w:sz w:val="28"/>
          <w:szCs w:val="28"/>
          <w:u w:val="single"/>
        </w:rPr>
      </w:pPr>
    </w:p>
    <w:p w:rsidR="00475868" w:rsidRPr="00475868" w:rsidRDefault="00475868" w:rsidP="0047586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  <w:u w:val="single"/>
        </w:rPr>
      </w:pPr>
      <w:r w:rsidRPr="00475868">
        <w:rPr>
          <w:b w:val="0"/>
          <w:sz w:val="28"/>
          <w:szCs w:val="28"/>
        </w:rPr>
        <w:t>Чтобы компания смогла получить в МФЦ</w:t>
      </w:r>
      <w:r>
        <w:rPr>
          <w:b w:val="0"/>
          <w:sz w:val="28"/>
          <w:szCs w:val="28"/>
        </w:rPr>
        <w:t xml:space="preserve"> </w:t>
      </w:r>
      <w:hyperlink r:id="rId11" w:history="1">
        <w:r w:rsidRPr="00475868">
          <w:rPr>
            <w:b w:val="0"/>
            <w:sz w:val="28"/>
            <w:szCs w:val="28"/>
          </w:rPr>
          <w:t xml:space="preserve">несколько </w:t>
        </w:r>
        <w:proofErr w:type="spellStart"/>
        <w:r w:rsidRPr="00475868">
          <w:rPr>
            <w:b w:val="0"/>
            <w:sz w:val="28"/>
            <w:szCs w:val="28"/>
          </w:rPr>
          <w:t>госуслуг</w:t>
        </w:r>
        <w:proofErr w:type="spellEnd"/>
      </w:hyperlink>
      <w:r w:rsidRPr="00475868">
        <w:rPr>
          <w:b w:val="0"/>
          <w:sz w:val="28"/>
          <w:szCs w:val="28"/>
        </w:rPr>
        <w:t> по одному</w:t>
      </w:r>
      <w:r>
        <w:rPr>
          <w:b w:val="0"/>
          <w:sz w:val="28"/>
          <w:szCs w:val="28"/>
        </w:rPr>
        <w:t xml:space="preserve"> </w:t>
      </w:r>
      <w:hyperlink r:id="rId12" w:history="1">
        <w:r w:rsidRPr="00475868">
          <w:rPr>
            <w:b w:val="0"/>
            <w:sz w:val="28"/>
            <w:szCs w:val="28"/>
          </w:rPr>
          <w:t>комплексному запросу</w:t>
        </w:r>
      </w:hyperlink>
      <w:r w:rsidRPr="00475868">
        <w:rPr>
          <w:b w:val="0"/>
          <w:sz w:val="28"/>
          <w:szCs w:val="28"/>
        </w:rPr>
        <w:t>, ее представителю нужно будет заполнить </w:t>
      </w:r>
      <w:hyperlink r:id="rId13" w:history="1">
        <w:r w:rsidRPr="00475868">
          <w:rPr>
            <w:b w:val="0"/>
            <w:sz w:val="28"/>
            <w:szCs w:val="28"/>
          </w:rPr>
          <w:t>таблицу</w:t>
        </w:r>
      </w:hyperlink>
      <w:r w:rsidR="00567293">
        <w:rPr>
          <w:b w:val="0"/>
          <w:sz w:val="28"/>
          <w:szCs w:val="28"/>
        </w:rPr>
        <w:t xml:space="preserve"> </w:t>
      </w:r>
      <w:r w:rsidRPr="00475868">
        <w:rPr>
          <w:b w:val="0"/>
          <w:sz w:val="28"/>
          <w:szCs w:val="28"/>
        </w:rPr>
        <w:t>"Сведения о представителе заявителя". В ней, кроме Ф.И.О., указываются наименование и реквизиты следующих документов:</w:t>
      </w:r>
    </w:p>
    <w:p w:rsidR="00475868" w:rsidRPr="00475868" w:rsidRDefault="00475868" w:rsidP="004758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удостоверяющего личность;</w:t>
      </w:r>
    </w:p>
    <w:p w:rsidR="00475868" w:rsidRPr="00475868" w:rsidRDefault="00475868" w:rsidP="004758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подтверждающего полномочия представителя.</w:t>
      </w:r>
    </w:p>
    <w:p w:rsidR="00475868" w:rsidRPr="00475868" w:rsidRDefault="00475868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 этой же таблице необходимо заполнить сведения о компании:</w:t>
      </w:r>
    </w:p>
    <w:p w:rsidR="00475868" w:rsidRPr="00475868" w:rsidRDefault="00475868" w:rsidP="004758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наименование юр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лица;</w:t>
      </w:r>
    </w:p>
    <w:p w:rsidR="00475868" w:rsidRPr="00475868" w:rsidRDefault="00475868" w:rsidP="004758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его местонахождения;</w:t>
      </w:r>
    </w:p>
    <w:p w:rsidR="00475868" w:rsidRPr="00475868" w:rsidRDefault="00475868" w:rsidP="004758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ОГРН.</w:t>
      </w:r>
    </w:p>
    <w:p w:rsidR="00475868" w:rsidRPr="00475868" w:rsidRDefault="00475868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же в МФЦ обратилось </w:t>
      </w:r>
      <w:hyperlink r:id="rId14" w:history="1">
        <w:r w:rsidRPr="004758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лицо</w:t>
        </w:r>
      </w:hyperlink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может действовать от имени компании без доверенности, потребуется заполнить </w:t>
      </w:r>
      <w:hyperlink r:id="rId15" w:history="1">
        <w:r w:rsidRPr="004758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таблицу</w:t>
        </w:r>
      </w:hyperlink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"Сведения о заявителе — юридическом лице". В ней приводится перечисленная выше информация о компании.</w:t>
      </w:r>
    </w:p>
    <w:p w:rsidR="00475868" w:rsidRPr="00475868" w:rsidRDefault="00475868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том, так и в другом случае в следующей таблице нужно:</w:t>
      </w:r>
    </w:p>
    <w:p w:rsidR="00475868" w:rsidRPr="00475868" w:rsidRDefault="00475868" w:rsidP="004758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сами услуги;</w:t>
      </w:r>
    </w:p>
    <w:p w:rsidR="00475868" w:rsidRPr="00475868" w:rsidRDefault="00475868" w:rsidP="004758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последовательность их предоставления;</w:t>
      </w:r>
    </w:p>
    <w:p w:rsidR="00475868" w:rsidRDefault="00475868" w:rsidP="004758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подпись о досрочном получении результата.</w:t>
      </w:r>
    </w:p>
    <w:p w:rsidR="00475868" w:rsidRDefault="00475868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правильно указать последовательность, лучше обратиться к сотруднику МФЦ. Дело в том, что порядок предоставления услуг </w:t>
      </w:r>
      <w:hyperlink r:id="rId16" w:history="1">
        <w:r w:rsidRPr="004758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зависит</w:t>
        </w:r>
      </w:hyperlink>
      <w:r w:rsidRPr="0047586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того, какие именно требуются услуги.</w:t>
      </w:r>
    </w:p>
    <w:p w:rsidR="00820B80" w:rsidRDefault="00475868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Документ: приказ Минэкономразвития России от 21.03.2018 № 137 (вступает в силу 13 апреля 2017 года)</w:t>
      </w:r>
      <w:r w:rsidR="00820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B80" w:rsidRDefault="00820B80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B80" w:rsidRDefault="00820B80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B80" w:rsidRDefault="00820B80" w:rsidP="00820B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C22F2">
        <w:rPr>
          <w:rFonts w:ascii="Times New Roman" w:hAnsi="Times New Roman" w:cs="Times New Roman"/>
          <w:sz w:val="28"/>
          <w:szCs w:val="28"/>
        </w:rPr>
        <w:t>Помощник</w:t>
      </w:r>
      <w:r>
        <w:rPr>
          <w:rFonts w:ascii="Times New Roman" w:hAnsi="Times New Roman" w:cs="Times New Roman"/>
          <w:sz w:val="28"/>
          <w:szCs w:val="28"/>
        </w:rPr>
        <w:t xml:space="preserve"> Всеволожского </w:t>
      </w:r>
    </w:p>
    <w:p w:rsidR="00820B80" w:rsidRDefault="00820B80" w:rsidP="00820B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820B80" w:rsidRDefault="00820B80" w:rsidP="00820B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20B80" w:rsidRDefault="00820B80" w:rsidP="00820B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Е.В.Крупенева</w:t>
      </w:r>
      <w:proofErr w:type="spellEnd"/>
    </w:p>
    <w:p w:rsidR="00820B80" w:rsidRDefault="00820B80" w:rsidP="00820B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20B80" w:rsidRPr="00475868" w:rsidRDefault="00820B80" w:rsidP="00475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0B80" w:rsidRPr="00475868" w:rsidSect="000047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338A8"/>
    <w:multiLevelType w:val="multilevel"/>
    <w:tmpl w:val="A9A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00043"/>
    <w:multiLevelType w:val="multilevel"/>
    <w:tmpl w:val="4B0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80DC3"/>
    <w:multiLevelType w:val="multilevel"/>
    <w:tmpl w:val="9AA4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79F"/>
    <w:rsid w:val="0000479F"/>
    <w:rsid w:val="00286831"/>
    <w:rsid w:val="00406B86"/>
    <w:rsid w:val="00475868"/>
    <w:rsid w:val="00494149"/>
    <w:rsid w:val="00567293"/>
    <w:rsid w:val="00820B80"/>
    <w:rsid w:val="008E0FF1"/>
    <w:rsid w:val="009567D7"/>
    <w:rsid w:val="00BB0557"/>
    <w:rsid w:val="00E26460"/>
    <w:rsid w:val="00F83064"/>
    <w:rsid w:val="00F9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86"/>
  </w:style>
  <w:style w:type="paragraph" w:styleId="1">
    <w:name w:val="heading 1"/>
    <w:basedOn w:val="a"/>
    <w:link w:val="10"/>
    <w:uiPriority w:val="9"/>
    <w:qFormat/>
    <w:rsid w:val="00F95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5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956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56D5"/>
  </w:style>
  <w:style w:type="paragraph" w:customStyle="1" w:styleId="attachmentsitem">
    <w:name w:val="attachments__item"/>
    <w:basedOn w:val="a"/>
    <w:rsid w:val="00F9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961">
          <w:marLeft w:val="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1408">
              <w:marLeft w:val="40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919">
          <w:marLeft w:val="0"/>
          <w:marRight w:val="0"/>
          <w:marTop w:val="55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3965">
              <w:marLeft w:val="1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585">
          <w:marLeft w:val="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7412">
          <w:marLeft w:val="0"/>
          <w:marRight w:val="0"/>
          <w:marTop w:val="55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3324">
              <w:marLeft w:val="1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079">
          <w:marLeft w:val="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4649">
          <w:marLeft w:val="0"/>
          <w:marRight w:val="0"/>
          <w:marTop w:val="55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9053">
              <w:marLeft w:val="1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286546;dst=100152" TargetMode="External"/><Relationship Id="rId13" Type="http://schemas.openxmlformats.org/officeDocument/2006/relationships/hyperlink" Target="consultantplus://offline/ref=main?base=LAW;n=294638;dst=10003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main?base=LAW;n=292668;dst=100085" TargetMode="External"/><Relationship Id="rId12" Type="http://schemas.openxmlformats.org/officeDocument/2006/relationships/hyperlink" Target="consultantplus://offline/ref=main?base=LAW;n=286926;dst=24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main?base=LAW;n=294638;dst=1000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main?base=LAW;n=294736;dst=100009" TargetMode="External"/><Relationship Id="rId11" Type="http://schemas.openxmlformats.org/officeDocument/2006/relationships/hyperlink" Target="http://ondb.consultant.ru/news/677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main?base=LAW;n=294638;dst=100029" TargetMode="External"/><Relationship Id="rId10" Type="http://schemas.openxmlformats.org/officeDocument/2006/relationships/hyperlink" Target="consultantplus://offline/ref=main?base=LAW;n=294738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main?base=LAW;n=286548;dst=100237" TargetMode="External"/><Relationship Id="rId14" Type="http://schemas.openxmlformats.org/officeDocument/2006/relationships/hyperlink" Target="consultantplus://offline/ref=main?base=LAW;n=99661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B0D1-B6CE-43F5-BB45-9E68772A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4</cp:revision>
  <dcterms:created xsi:type="dcterms:W3CDTF">2018-04-04T12:14:00Z</dcterms:created>
  <dcterms:modified xsi:type="dcterms:W3CDTF">2018-04-04T13:19:00Z</dcterms:modified>
</cp:coreProperties>
</file>