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34" w:rsidRDefault="00DA6B34" w:rsidP="001D43A0">
      <w:pPr>
        <w:spacing w:after="0" w:line="240" w:lineRule="auto"/>
        <w:ind w:right="-75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</w:p>
    <w:p w:rsidR="00DA6B34" w:rsidRDefault="00DA6B34" w:rsidP="001D43A0">
      <w:pPr>
        <w:spacing w:after="0" w:line="240" w:lineRule="auto"/>
        <w:ind w:right="-75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43A0" w:rsidRPr="00DA6B34" w:rsidRDefault="001D43A0" w:rsidP="001D43A0">
      <w:pPr>
        <w:spacing w:after="0" w:line="240" w:lineRule="auto"/>
        <w:ind w:right="-75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</w:t>
      </w:r>
      <w:bookmarkEnd w:id="0"/>
      <w:r w:rsidR="00DA6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A108F4" w:rsidRPr="00A108F4" w:rsidRDefault="00A108F4" w:rsidP="00A10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A10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аседания общественной муниципальной комиссии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</w:t>
      </w:r>
      <w:r w:rsidRPr="00A10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поселения» Всеволожского района Ленинградской области по итогам отбора по проект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A10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благоустройства общественн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Pr="00A10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территори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A10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</w:t>
      </w:r>
      <w:r w:rsidRPr="00A10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поселения» Всеволожского района 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енинградской области, подлежащая</w:t>
      </w:r>
      <w:r w:rsidRPr="00A10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первоочередном порядке</w:t>
      </w:r>
    </w:p>
    <w:p w:rsidR="00A108F4" w:rsidRDefault="00A108F4" w:rsidP="00A10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0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благоустройству в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A10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году.</w:t>
      </w:r>
    </w:p>
    <w:p w:rsidR="00DA6B34" w:rsidRPr="00A108F4" w:rsidRDefault="00DA6B34" w:rsidP="00A10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3A0" w:rsidRP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</w:t>
      </w:r>
      <w:r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Бугры</w:t>
      </w:r>
      <w:r w:rsidR="00623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2F0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марта</w:t>
      </w:r>
      <w:r w:rsidR="00623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г.</w:t>
      </w:r>
    </w:p>
    <w:p w:rsid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Шоссейная, д.12</w:t>
      </w:r>
      <w:r w:rsidR="002F0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Время проведения</w:t>
      </w:r>
    </w:p>
    <w:p w:rsidR="002F0708" w:rsidRDefault="002F0708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10:00-11:00</w:t>
      </w:r>
    </w:p>
    <w:p w:rsidR="00623491" w:rsidRPr="001D43A0" w:rsidRDefault="00623491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2"/>
      <w:r w:rsidRPr="001D4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  <w:bookmarkEnd w:id="1"/>
    </w:p>
    <w:p w:rsidR="00BD0EC9" w:rsidRPr="001D43A0" w:rsidRDefault="00BD0EC9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71" w:rsidRPr="0023396D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ПРЕДСЕДАТЕЛЬ: </w:t>
      </w:r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М.Ю.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МО «</w:t>
      </w:r>
      <w:proofErr w:type="spellStart"/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Бугровское</w:t>
      </w:r>
      <w:proofErr w:type="spellEnd"/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640C7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40C7" w:rsidRPr="0023396D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</w:t>
      </w:r>
      <w:r w:rsidR="002640C7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Воронова Д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секретарь общественной комиссии </w:t>
      </w:r>
    </w:p>
    <w:p w:rsidR="001D43A0" w:rsidRP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КОМИССИИ:</w:t>
      </w:r>
    </w:p>
    <w:p w:rsidR="00341F71" w:rsidRPr="0023396D" w:rsidRDefault="002640C7" w:rsidP="0023396D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23396D">
        <w:rPr>
          <w:rFonts w:ascii="Times New Roman" w:hAnsi="Times New Roman" w:cs="Times New Roman"/>
          <w:sz w:val="28"/>
          <w:szCs w:val="28"/>
        </w:rPr>
        <w:t>Ильин А.</w:t>
      </w:r>
      <w:r w:rsidR="00341F71" w:rsidRPr="0023396D">
        <w:rPr>
          <w:rFonts w:ascii="Times New Roman" w:hAnsi="Times New Roman" w:cs="Times New Roman"/>
          <w:sz w:val="28"/>
          <w:szCs w:val="28"/>
        </w:rPr>
        <w:t>И</w:t>
      </w:r>
      <w:r w:rsidRPr="0023396D">
        <w:rPr>
          <w:rFonts w:ascii="Times New Roman" w:hAnsi="Times New Roman" w:cs="Times New Roman"/>
          <w:sz w:val="28"/>
          <w:szCs w:val="28"/>
        </w:rPr>
        <w:t>.</w:t>
      </w:r>
      <w:r w:rsidR="00341F71" w:rsidRPr="0023396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41F71" w:rsidRPr="0023396D">
        <w:rPr>
          <w:rFonts w:ascii="Times New Roman" w:hAnsi="Times New Roman" w:cs="Times New Roman"/>
          <w:sz w:val="28"/>
          <w:szCs w:val="28"/>
        </w:rPr>
        <w:t xml:space="preserve">главный специалист администрации муниципального образования </w:t>
      </w:r>
      <w:r w:rsidR="00341F71" w:rsidRPr="0023396D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="00341F71" w:rsidRPr="0023396D">
        <w:rPr>
          <w:rFonts w:ascii="Times New Roman" w:hAnsi="Times New Roman" w:cs="Times New Roman"/>
          <w:iCs/>
          <w:sz w:val="28"/>
          <w:szCs w:val="28"/>
        </w:rPr>
        <w:t>Бугровское</w:t>
      </w:r>
      <w:proofErr w:type="spellEnd"/>
      <w:r w:rsidR="00341F71" w:rsidRPr="0023396D">
        <w:rPr>
          <w:rFonts w:ascii="Times New Roman" w:hAnsi="Times New Roman" w:cs="Times New Roman"/>
          <w:iCs/>
          <w:sz w:val="28"/>
          <w:szCs w:val="28"/>
        </w:rPr>
        <w:t xml:space="preserve"> сельское</w:t>
      </w:r>
      <w:r w:rsidR="00341F71" w:rsidRPr="0023396D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Pr="0023396D">
        <w:rPr>
          <w:rFonts w:ascii="Times New Roman" w:hAnsi="Times New Roman" w:cs="Times New Roman"/>
          <w:sz w:val="28"/>
          <w:szCs w:val="28"/>
        </w:rPr>
        <w:t>;</w:t>
      </w:r>
      <w:r w:rsidR="00341F71" w:rsidRPr="00233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F71" w:rsidRPr="0023396D" w:rsidRDefault="00341F71" w:rsidP="0023396D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96D">
        <w:rPr>
          <w:rFonts w:ascii="Times New Roman" w:hAnsi="Times New Roman" w:cs="Times New Roman"/>
          <w:sz w:val="28"/>
          <w:szCs w:val="28"/>
        </w:rPr>
        <w:t>Семиглазов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И</w:t>
      </w:r>
      <w:r w:rsidR="002640C7" w:rsidRPr="0023396D">
        <w:rPr>
          <w:rFonts w:ascii="Times New Roman" w:hAnsi="Times New Roman" w:cs="Times New Roman"/>
          <w:sz w:val="28"/>
          <w:szCs w:val="28"/>
        </w:rPr>
        <w:t>.</w:t>
      </w:r>
      <w:r w:rsidRPr="0023396D">
        <w:rPr>
          <w:rFonts w:ascii="Times New Roman" w:hAnsi="Times New Roman" w:cs="Times New Roman"/>
          <w:sz w:val="28"/>
          <w:szCs w:val="28"/>
        </w:rPr>
        <w:t>В</w:t>
      </w:r>
      <w:r w:rsidR="002640C7" w:rsidRPr="0023396D">
        <w:rPr>
          <w:rFonts w:ascii="Times New Roman" w:hAnsi="Times New Roman" w:cs="Times New Roman"/>
          <w:sz w:val="28"/>
          <w:szCs w:val="28"/>
        </w:rPr>
        <w:t>.</w:t>
      </w:r>
      <w:r w:rsidRPr="0023396D">
        <w:rPr>
          <w:rFonts w:ascii="Times New Roman" w:hAnsi="Times New Roman" w:cs="Times New Roman"/>
          <w:sz w:val="28"/>
          <w:szCs w:val="28"/>
        </w:rPr>
        <w:t xml:space="preserve"> – генеральный директор МУП «</w:t>
      </w:r>
      <w:proofErr w:type="spellStart"/>
      <w:r w:rsidRPr="0023396D">
        <w:rPr>
          <w:rFonts w:ascii="Times New Roman" w:hAnsi="Times New Roman" w:cs="Times New Roman"/>
          <w:sz w:val="28"/>
          <w:szCs w:val="28"/>
        </w:rPr>
        <w:t>Б</w:t>
      </w:r>
      <w:r w:rsidR="002640C7" w:rsidRPr="0023396D">
        <w:rPr>
          <w:rFonts w:ascii="Times New Roman" w:hAnsi="Times New Roman" w:cs="Times New Roman"/>
          <w:sz w:val="28"/>
          <w:szCs w:val="28"/>
        </w:rPr>
        <w:t>угровская</w:t>
      </w:r>
      <w:proofErr w:type="spellEnd"/>
      <w:r w:rsidR="002640C7" w:rsidRPr="0023396D">
        <w:rPr>
          <w:rFonts w:ascii="Times New Roman" w:hAnsi="Times New Roman" w:cs="Times New Roman"/>
          <w:sz w:val="28"/>
          <w:szCs w:val="28"/>
        </w:rPr>
        <w:t xml:space="preserve"> управляющая компания»;</w:t>
      </w:r>
    </w:p>
    <w:p w:rsidR="00341F71" w:rsidRPr="0023396D" w:rsidRDefault="00341F71" w:rsidP="0023396D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 w:rsidRPr="0023396D">
        <w:rPr>
          <w:rFonts w:ascii="Times New Roman" w:hAnsi="Times New Roman" w:cs="Times New Roman"/>
          <w:sz w:val="28"/>
          <w:szCs w:val="28"/>
        </w:rPr>
        <w:t>Моисеева Е</w:t>
      </w:r>
      <w:r w:rsidR="002640C7" w:rsidRPr="0023396D">
        <w:rPr>
          <w:rFonts w:ascii="Times New Roman" w:hAnsi="Times New Roman" w:cs="Times New Roman"/>
          <w:sz w:val="28"/>
          <w:szCs w:val="28"/>
        </w:rPr>
        <w:t>.</w:t>
      </w:r>
      <w:r w:rsidRPr="0023396D">
        <w:rPr>
          <w:rFonts w:ascii="Times New Roman" w:hAnsi="Times New Roman" w:cs="Times New Roman"/>
          <w:sz w:val="28"/>
          <w:szCs w:val="28"/>
        </w:rPr>
        <w:t>В</w:t>
      </w:r>
      <w:r w:rsidR="002640C7" w:rsidRPr="0023396D">
        <w:rPr>
          <w:rFonts w:ascii="Times New Roman" w:hAnsi="Times New Roman" w:cs="Times New Roman"/>
          <w:sz w:val="28"/>
          <w:szCs w:val="28"/>
        </w:rPr>
        <w:t>.</w:t>
      </w:r>
      <w:r w:rsidRPr="0023396D">
        <w:rPr>
          <w:rFonts w:ascii="Times New Roman" w:hAnsi="Times New Roman" w:cs="Times New Roman"/>
          <w:sz w:val="28"/>
          <w:szCs w:val="28"/>
        </w:rPr>
        <w:t xml:space="preserve"> –</w:t>
      </w:r>
      <w:r w:rsidR="002640C7" w:rsidRPr="0023396D">
        <w:rPr>
          <w:rFonts w:ascii="Times New Roman" w:hAnsi="Times New Roman" w:cs="Times New Roman"/>
          <w:sz w:val="28"/>
          <w:szCs w:val="28"/>
        </w:rPr>
        <w:t xml:space="preserve"> депутат Совета депутатов, </w:t>
      </w:r>
      <w:r w:rsidRPr="0023396D">
        <w:rPr>
          <w:rFonts w:ascii="Times New Roman" w:hAnsi="Times New Roman" w:cs="Times New Roman"/>
          <w:sz w:val="28"/>
          <w:szCs w:val="28"/>
        </w:rPr>
        <w:t>глава МО «</w:t>
      </w:r>
      <w:proofErr w:type="spellStart"/>
      <w:r w:rsidRPr="0023396D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2640C7" w:rsidRPr="0023396D">
        <w:rPr>
          <w:rFonts w:ascii="Times New Roman" w:hAnsi="Times New Roman" w:cs="Times New Roman"/>
          <w:sz w:val="28"/>
          <w:szCs w:val="28"/>
        </w:rPr>
        <w:t>;</w:t>
      </w:r>
    </w:p>
    <w:p w:rsidR="002640C7" w:rsidRPr="0023396D" w:rsidRDefault="002640C7" w:rsidP="0023396D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 w:rsidRPr="0023396D">
        <w:rPr>
          <w:rFonts w:ascii="Times New Roman" w:hAnsi="Times New Roman" w:cs="Times New Roman"/>
          <w:sz w:val="28"/>
          <w:szCs w:val="28"/>
        </w:rPr>
        <w:t>Коваленко Д.О. – депутат Совета депутатов МО «</w:t>
      </w:r>
      <w:proofErr w:type="spellStart"/>
      <w:r w:rsidRPr="0023396D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сельское пос</w:t>
      </w:r>
      <w:r w:rsidR="003142B2">
        <w:rPr>
          <w:rFonts w:ascii="Times New Roman" w:hAnsi="Times New Roman" w:cs="Times New Roman"/>
          <w:sz w:val="28"/>
          <w:szCs w:val="28"/>
        </w:rPr>
        <w:t>е</w:t>
      </w:r>
      <w:r w:rsidRPr="0023396D">
        <w:rPr>
          <w:rFonts w:ascii="Times New Roman" w:hAnsi="Times New Roman" w:cs="Times New Roman"/>
          <w:sz w:val="28"/>
          <w:szCs w:val="28"/>
        </w:rPr>
        <w:t>ление»;</w:t>
      </w:r>
    </w:p>
    <w:p w:rsidR="00341F71" w:rsidRPr="0023396D" w:rsidRDefault="00341F71" w:rsidP="0023396D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396D">
        <w:rPr>
          <w:rFonts w:ascii="Times New Roman" w:hAnsi="Times New Roman" w:cs="Times New Roman"/>
          <w:sz w:val="28"/>
          <w:szCs w:val="28"/>
        </w:rPr>
        <w:t>Воронович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Л</w:t>
      </w:r>
      <w:r w:rsidR="002640C7" w:rsidRPr="0023396D">
        <w:rPr>
          <w:rFonts w:ascii="Times New Roman" w:hAnsi="Times New Roman" w:cs="Times New Roman"/>
          <w:sz w:val="28"/>
          <w:szCs w:val="28"/>
        </w:rPr>
        <w:t>.Н.</w:t>
      </w:r>
      <w:r w:rsidRPr="0023396D">
        <w:rPr>
          <w:rFonts w:ascii="Times New Roman" w:hAnsi="Times New Roman" w:cs="Times New Roman"/>
          <w:sz w:val="28"/>
          <w:szCs w:val="28"/>
        </w:rPr>
        <w:t xml:space="preserve"> – член общественного совета</w:t>
      </w:r>
    </w:p>
    <w:p w:rsidR="002640C7" w:rsidRPr="0023396D" w:rsidRDefault="002640C7" w:rsidP="0023396D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 w:rsidRPr="0023396D">
        <w:rPr>
          <w:rFonts w:ascii="Times New Roman" w:hAnsi="Times New Roman" w:cs="Times New Roman"/>
          <w:sz w:val="28"/>
          <w:szCs w:val="28"/>
        </w:rPr>
        <w:t xml:space="preserve">Боев А.И. -  </w:t>
      </w:r>
      <w:r w:rsidR="0023396D" w:rsidRPr="0023396D">
        <w:rPr>
          <w:rFonts w:ascii="Times New Roman" w:hAnsi="Times New Roman" w:cs="Times New Roman"/>
          <w:sz w:val="28"/>
          <w:szCs w:val="28"/>
        </w:rPr>
        <w:t>п</w:t>
      </w:r>
      <w:r w:rsidR="00341F71" w:rsidRPr="0023396D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 w:rsidRPr="0023396D">
        <w:rPr>
          <w:rFonts w:ascii="Times New Roman" w:hAnsi="Times New Roman" w:cs="Times New Roman"/>
          <w:sz w:val="28"/>
          <w:szCs w:val="28"/>
        </w:rPr>
        <w:t>«Общественная о</w:t>
      </w:r>
      <w:r w:rsidR="00341F71" w:rsidRPr="0023396D">
        <w:rPr>
          <w:rFonts w:ascii="Times New Roman" w:hAnsi="Times New Roman" w:cs="Times New Roman"/>
          <w:sz w:val="28"/>
          <w:szCs w:val="28"/>
        </w:rPr>
        <w:t>рганизация общество инвалидов</w:t>
      </w:r>
      <w:r w:rsidRPr="0023396D">
        <w:rPr>
          <w:rFonts w:ascii="Times New Roman" w:hAnsi="Times New Roman" w:cs="Times New Roman"/>
          <w:sz w:val="28"/>
          <w:szCs w:val="28"/>
        </w:rPr>
        <w:t>» МО «</w:t>
      </w:r>
      <w:proofErr w:type="spellStart"/>
      <w:r w:rsidRPr="0023396D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341F71" w:rsidRPr="00233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F71" w:rsidRPr="0023396D" w:rsidRDefault="00341F71" w:rsidP="0023396D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 w:rsidRPr="0023396D">
        <w:rPr>
          <w:rFonts w:ascii="Times New Roman" w:hAnsi="Times New Roman" w:cs="Times New Roman"/>
          <w:sz w:val="28"/>
          <w:szCs w:val="28"/>
        </w:rPr>
        <w:t xml:space="preserve">Матвеев Дмитрий Сергеевич - представитель </w:t>
      </w:r>
      <w:r w:rsidRPr="00233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Молодёжного совета при администрации </w:t>
      </w:r>
      <w:r w:rsidRPr="0023396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23396D">
        <w:rPr>
          <w:rFonts w:ascii="Times New Roman" w:hAnsi="Times New Roman" w:cs="Times New Roman"/>
          <w:iCs/>
          <w:sz w:val="28"/>
          <w:szCs w:val="28"/>
        </w:rPr>
        <w:t>Бугровское</w:t>
      </w:r>
      <w:proofErr w:type="spellEnd"/>
      <w:r w:rsidRPr="0023396D">
        <w:rPr>
          <w:rFonts w:ascii="Times New Roman" w:hAnsi="Times New Roman" w:cs="Times New Roman"/>
          <w:iCs/>
          <w:sz w:val="28"/>
          <w:szCs w:val="28"/>
        </w:rPr>
        <w:t xml:space="preserve"> сельское</w:t>
      </w:r>
      <w:r w:rsidR="002640C7" w:rsidRPr="0023396D">
        <w:rPr>
          <w:rFonts w:ascii="Times New Roman" w:hAnsi="Times New Roman" w:cs="Times New Roman"/>
          <w:sz w:val="28"/>
          <w:szCs w:val="28"/>
        </w:rPr>
        <w:t xml:space="preserve"> поселение»;</w:t>
      </w:r>
    </w:p>
    <w:p w:rsidR="002640C7" w:rsidRPr="0023396D" w:rsidRDefault="002640C7" w:rsidP="0023396D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396D">
        <w:rPr>
          <w:rFonts w:ascii="Times New Roman" w:hAnsi="Times New Roman" w:cs="Times New Roman"/>
          <w:sz w:val="28"/>
          <w:szCs w:val="28"/>
        </w:rPr>
        <w:t>Грушковская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Л.И. – директор </w:t>
      </w:r>
      <w:r w:rsidRPr="0023396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МКУ «Агентство по строительству и развитию территорий» БСП</w:t>
      </w:r>
    </w:p>
    <w:p w:rsidR="00341F71" w:rsidRPr="0023396D" w:rsidRDefault="00341F71" w:rsidP="0023396D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</w:p>
    <w:p w:rsid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</w:t>
      </w:r>
      <w:bookmarkEnd w:id="2"/>
    </w:p>
    <w:p w:rsidR="0023396D" w:rsidRPr="001D43A0" w:rsidRDefault="0023396D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F4" w:rsidRPr="00A108F4" w:rsidRDefault="00A108F4" w:rsidP="00A10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</w:t>
      </w:r>
    </w:p>
    <w:p w:rsidR="00A108F4" w:rsidRPr="00A108F4" w:rsidRDefault="00A108F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 рассмотрении результатов рей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тингового голосования по проекту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благоустройства общественн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тории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Бугровское</w:t>
      </w:r>
      <w:proofErr w:type="spellEnd"/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седбское</w:t>
      </w:r>
      <w:proofErr w:type="spellEnd"/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поселение» Всеволожского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Ленинградской области подлежащая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первоочередном порядке благоустройству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</w:p>
    <w:p w:rsidR="00A108F4" w:rsidRPr="00A108F4" w:rsidRDefault="00A108F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Pr="00A108F4">
        <w:rPr>
          <w:rFonts w:ascii="Arial Narrow" w:eastAsia="Times New Roman" w:hAnsi="Arial Narrow" w:cs="Arial Narrow"/>
          <w:i/>
          <w:iCs/>
          <w:color w:val="000000"/>
          <w:sz w:val="28"/>
          <w:szCs w:val="28"/>
          <w:lang w:eastAsia="ru-RU"/>
        </w:rPr>
        <w:t>.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включении в муниципальную программу «Формирование комфортной городской среды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поселение»</w:t>
      </w:r>
    </w:p>
    <w:p w:rsidR="00A108F4" w:rsidRPr="00A108F4" w:rsidRDefault="00A108F4" w:rsidP="00A108F4">
      <w:pPr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для включения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перечень общественных территорий в 2020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подлежащ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первоочередно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порядке благоустройству в 2021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рамках реализации приоритетного проекта «Формирование комфортной городской среды».</w:t>
      </w:r>
      <w:r w:rsidRPr="00A1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Всеволожского муниципального района Ленинградской области на 2018-2024 годы» общественные территории подлежащ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первоочередном порядке благоустройству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</w:p>
    <w:p w:rsidR="00A108F4" w:rsidRDefault="00A108F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10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Комиссия приступила к обсуждению вопросов:</w:t>
      </w:r>
    </w:p>
    <w:p w:rsidR="00A108F4" w:rsidRPr="00A108F4" w:rsidRDefault="00A108F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F4" w:rsidRDefault="00A108F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ВЫСТУПИЛИ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A6B34" w:rsidRPr="00A108F4" w:rsidRDefault="00DA6B3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F4" w:rsidRDefault="00A108F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 Комиссии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08F4" w:rsidRPr="00A108F4" w:rsidRDefault="00A108F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F4" w:rsidRDefault="00A108F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Предложил к рассмотрению итоговый протокол муниципальной общественной комиссии о результатах рейтингового голосования по проектам благоустройства общественных территорий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поселение» Всеволожского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Ленинградской области подлежащая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первоочередном порядке благоустройству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соответствии с муниципальной программой «Формирование комфортной городской среды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поселение» Всеволожского муниципального района Ленинградской области </w:t>
      </w:r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2018-2024 годы» от 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именно следующие результаты рейтингового голос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вания:</w:t>
      </w:r>
    </w:p>
    <w:p w:rsidR="00A108F4" w:rsidRPr="00A108F4" w:rsidRDefault="00A108F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4455"/>
        <w:gridCol w:w="1134"/>
        <w:gridCol w:w="3305"/>
      </w:tblGrid>
      <w:tr w:rsidR="00A108F4" w:rsidRPr="00A108F4" w:rsidTr="00DA6B34">
        <w:trPr>
          <w:trHeight w:val="10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08F4" w:rsidRPr="00A108F4" w:rsidRDefault="00A108F4" w:rsidP="00DA6B34">
            <w:pPr>
              <w:spacing w:after="0" w:line="240" w:lineRule="exact"/>
              <w:ind w:right="-2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A108F4" w:rsidRPr="00A108F4" w:rsidRDefault="00A108F4" w:rsidP="00DA6B34">
            <w:pPr>
              <w:spacing w:after="0" w:line="240" w:lineRule="exact"/>
              <w:ind w:right="-2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08F4" w:rsidRPr="00A108F4" w:rsidRDefault="00A108F4" w:rsidP="00A1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Объекты благоустройства, предложенные жителями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08F4" w:rsidRPr="00A108F4" w:rsidRDefault="00A108F4" w:rsidP="00A108F4">
            <w:pPr>
              <w:spacing w:after="0" w:line="240" w:lineRule="exact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A108F4" w:rsidRPr="00A108F4" w:rsidRDefault="00A108F4" w:rsidP="00A108F4">
            <w:pPr>
              <w:spacing w:after="0" w:line="240" w:lineRule="exact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голосов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08F4" w:rsidRPr="00A108F4" w:rsidRDefault="00A108F4" w:rsidP="00A108F4">
            <w:pPr>
              <w:spacing w:after="0" w:line="240" w:lineRule="exact"/>
              <w:ind w:righ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A108F4" w:rsidRPr="00A108F4" w:rsidTr="00DA6B34">
        <w:trPr>
          <w:trHeight w:val="18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08F4" w:rsidRPr="00A108F4" w:rsidRDefault="00A108F4" w:rsidP="00A108F4">
            <w:pPr>
              <w:spacing w:after="0" w:line="240" w:lineRule="exact"/>
              <w:ind w:right="-7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6FE0" w:rsidRDefault="00A108F4" w:rsidP="00206FE0">
            <w:pPr>
              <w:pStyle w:val="a3"/>
              <w:spacing w:after="0" w:line="240" w:lineRule="auto"/>
              <w:ind w:left="0"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общественной территории </w:t>
            </w:r>
            <w:r w:rsidR="00206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площадки для занятий активными видами спорта.</w:t>
            </w:r>
          </w:p>
          <w:p w:rsidR="00A108F4" w:rsidRPr="00A108F4" w:rsidRDefault="00A108F4" w:rsidP="00DA6B3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районе </w:t>
            </w:r>
            <w:r w:rsidR="00DA6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насосной и д.2</w:t>
            </w:r>
            <w:r w:rsidRPr="00A10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A6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A6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ул.Парковая</w:t>
            </w:r>
            <w:proofErr w:type="spellEnd"/>
            <w:r w:rsidR="00DA6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A6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п.Бугры</w:t>
            </w:r>
            <w:proofErr w:type="spellEnd"/>
            <w:r w:rsidR="00DA6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A10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Всеволожского муниципального района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08F4" w:rsidRPr="00A108F4" w:rsidRDefault="00DA6B34" w:rsidP="00DA6B34">
            <w:pPr>
              <w:spacing w:after="0" w:line="240" w:lineRule="exact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8F4" w:rsidRPr="00A108F4" w:rsidRDefault="00A108F4" w:rsidP="00DA6B34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Общественная территория включена в отбор с целью благоустройства в 202</w:t>
            </w:r>
            <w:r w:rsidR="00DA6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A10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DA6B34" w:rsidRDefault="00DA6B3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6B34" w:rsidRDefault="00DA6B3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08F4" w:rsidRPr="00A108F4" w:rsidRDefault="00A108F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РЕШЕНИЕ: 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Комиссия, рассмотрев результаты рейтингового голосования, решила рекомендовать главе администрации МО «</w:t>
      </w:r>
      <w:proofErr w:type="spellStart"/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Бугровское</w:t>
      </w:r>
      <w:proofErr w:type="spellEnd"/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 учетом выделенных бюджетных средств, включить в муниципальную программу «Формирование комфортной городской среды в муниципальном образовании «</w:t>
      </w:r>
      <w:proofErr w:type="spellStart"/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Бугровское</w:t>
      </w:r>
      <w:proofErr w:type="spellEnd"/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поселение»</w:t>
      </w:r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Всеволожского муниципального района Ленинградской области на 2018-2024годы» </w:t>
      </w:r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</w:t>
      </w:r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</w:t>
      </w:r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набравш</w:t>
      </w:r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наибольшее количество голосов:</w:t>
      </w:r>
    </w:p>
    <w:p w:rsidR="00A108F4" w:rsidRPr="00206FE0" w:rsidRDefault="00A108F4" w:rsidP="00206FE0">
      <w:pPr>
        <w:pStyle w:val="a3"/>
        <w:spacing w:after="0" w:line="240" w:lineRule="auto"/>
        <w:ind w:left="0"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общественной территории </w:t>
      </w:r>
      <w:r w:rsidR="0020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площадки для </w:t>
      </w:r>
      <w:r w:rsidR="0020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активными видами спорта </w:t>
      </w:r>
      <w:bookmarkStart w:id="3" w:name="_GoBack"/>
      <w:bookmarkEnd w:id="3"/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районе </w:t>
      </w:r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насосной и 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ул.Парковая</w:t>
      </w:r>
      <w:proofErr w:type="spellEnd"/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A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п.Бугры</w:t>
      </w:r>
      <w:proofErr w:type="spellEnd"/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Всеволожского муниципального района Ленинградской области.</w:t>
      </w:r>
    </w:p>
    <w:p w:rsidR="00DA6B34" w:rsidRPr="00A108F4" w:rsidRDefault="00DA6B34" w:rsidP="00DA6B3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6B34" w:rsidRDefault="00DA6B3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6B34" w:rsidRDefault="00DA6B3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6B34" w:rsidRDefault="00DA6B3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08F4" w:rsidRPr="00A108F4" w:rsidRDefault="00A108F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Голосовали:</w:t>
      </w:r>
    </w:p>
    <w:p w:rsidR="00A108F4" w:rsidRPr="00A108F4" w:rsidRDefault="00A108F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«за» - 10 чел.,</w:t>
      </w:r>
    </w:p>
    <w:p w:rsidR="00A108F4" w:rsidRPr="00A108F4" w:rsidRDefault="00A108F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«против» - 0 чел.,</w:t>
      </w:r>
    </w:p>
    <w:p w:rsidR="00A108F4" w:rsidRPr="00A108F4" w:rsidRDefault="00A108F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«воздержались» - 0 чел.</w:t>
      </w:r>
    </w:p>
    <w:p w:rsidR="00A108F4" w:rsidRPr="00A108F4" w:rsidRDefault="00A108F4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принято.</w:t>
      </w:r>
    </w:p>
    <w:p w:rsidR="000D5FCA" w:rsidRPr="00A108F4" w:rsidRDefault="000D5FCA" w:rsidP="00A108F4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FCA" w:rsidRDefault="000D5FCA" w:rsidP="000D5FCA">
      <w:pPr>
        <w:spacing w:after="0" w:line="240" w:lineRule="auto"/>
        <w:ind w:right="-6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FCA" w:rsidRPr="000D5FCA" w:rsidRDefault="000D5FCA" w:rsidP="000D5FCA">
      <w:pPr>
        <w:spacing w:after="0" w:line="240" w:lineRule="auto"/>
        <w:ind w:right="-6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gramStart"/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комиссии:</w:t>
      </w:r>
      <w:r w:rsid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_</w:t>
      </w:r>
      <w:proofErr w:type="gramEnd"/>
      <w:r w:rsid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___________________М.Ю. Иванов</w:t>
      </w:r>
    </w:p>
    <w:p w:rsidR="00860699" w:rsidRPr="001D43A0" w:rsidRDefault="00860699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</w:t>
      </w:r>
      <w:proofErr w:type="gramStart"/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комиссии:</w:t>
      </w:r>
      <w:r w:rsid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____________________ Д.А. Воронова</w:t>
      </w:r>
    </w:p>
    <w:p w:rsidR="00860699" w:rsidRPr="001D43A0" w:rsidRDefault="00860699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699" w:rsidRDefault="001D43A0" w:rsidP="00860699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____________________ А.И. Ильин</w:t>
      </w:r>
    </w:p>
    <w:p w:rsidR="00860699" w:rsidRDefault="00860699" w:rsidP="00860699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</w:p>
    <w:p w:rsidR="00860699" w:rsidRDefault="00860699" w:rsidP="00860699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_____________________ </w:t>
      </w:r>
      <w:r w:rsidR="00BD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Грушковская</w:t>
      </w:r>
      <w:proofErr w:type="spellEnd"/>
    </w:p>
    <w:p w:rsidR="00860699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60699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 </w:t>
      </w:r>
      <w:r w:rsidR="00BD0EC9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23396D">
        <w:rPr>
          <w:rFonts w:ascii="Times New Roman" w:hAnsi="Times New Roman" w:cs="Times New Roman"/>
          <w:sz w:val="28"/>
          <w:szCs w:val="28"/>
        </w:rPr>
        <w:t>Семиглазов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699" w:rsidRPr="0023396D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699" w:rsidRDefault="00860699" w:rsidP="00860699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 </w:t>
      </w:r>
      <w:r w:rsidR="00BD0EC9">
        <w:rPr>
          <w:rFonts w:ascii="Times New Roman" w:hAnsi="Times New Roman" w:cs="Times New Roman"/>
          <w:sz w:val="28"/>
          <w:szCs w:val="28"/>
        </w:rPr>
        <w:t xml:space="preserve">Е.В. </w:t>
      </w:r>
      <w:r w:rsidRPr="0023396D">
        <w:rPr>
          <w:rFonts w:ascii="Times New Roman" w:hAnsi="Times New Roman" w:cs="Times New Roman"/>
          <w:sz w:val="28"/>
          <w:szCs w:val="28"/>
        </w:rPr>
        <w:t xml:space="preserve">Моисеева  </w:t>
      </w:r>
    </w:p>
    <w:p w:rsidR="00860699" w:rsidRDefault="00860699" w:rsidP="00860699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</w:p>
    <w:p w:rsidR="00860699" w:rsidRDefault="00860699" w:rsidP="00860699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</w:t>
      </w:r>
      <w:r w:rsidR="00BD0EC9">
        <w:rPr>
          <w:rFonts w:ascii="Times New Roman" w:hAnsi="Times New Roman" w:cs="Times New Roman"/>
          <w:sz w:val="28"/>
          <w:szCs w:val="28"/>
        </w:rPr>
        <w:t xml:space="preserve">Д.О. </w:t>
      </w:r>
      <w:r w:rsidRPr="0023396D">
        <w:rPr>
          <w:rFonts w:ascii="Times New Roman" w:hAnsi="Times New Roman" w:cs="Times New Roman"/>
          <w:sz w:val="28"/>
          <w:szCs w:val="28"/>
        </w:rPr>
        <w:t xml:space="preserve">Коваленко </w:t>
      </w:r>
    </w:p>
    <w:p w:rsidR="00860699" w:rsidRDefault="00860699" w:rsidP="00860699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860699" w:rsidRDefault="00860699" w:rsidP="00860699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</w:t>
      </w:r>
      <w:r w:rsidR="00BD0EC9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23396D">
        <w:rPr>
          <w:rFonts w:ascii="Times New Roman" w:hAnsi="Times New Roman" w:cs="Times New Roman"/>
          <w:sz w:val="28"/>
          <w:szCs w:val="28"/>
        </w:rPr>
        <w:t>оронович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699" w:rsidRPr="0023396D" w:rsidRDefault="00860699" w:rsidP="00860699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</w:p>
    <w:p w:rsidR="00860699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 </w:t>
      </w:r>
      <w:r w:rsidR="00BD0EC9">
        <w:rPr>
          <w:rFonts w:ascii="Times New Roman" w:hAnsi="Times New Roman" w:cs="Times New Roman"/>
          <w:sz w:val="28"/>
          <w:szCs w:val="28"/>
        </w:rPr>
        <w:t xml:space="preserve">А.И. </w:t>
      </w:r>
      <w:r w:rsidRPr="0023396D">
        <w:rPr>
          <w:rFonts w:ascii="Times New Roman" w:hAnsi="Times New Roman" w:cs="Times New Roman"/>
          <w:sz w:val="28"/>
          <w:szCs w:val="28"/>
        </w:rPr>
        <w:t xml:space="preserve">Боев </w:t>
      </w:r>
    </w:p>
    <w:p w:rsidR="00860699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</w:p>
    <w:p w:rsidR="00860699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 </w:t>
      </w:r>
      <w:r w:rsidR="00BD0EC9">
        <w:rPr>
          <w:rFonts w:ascii="Times New Roman" w:hAnsi="Times New Roman" w:cs="Times New Roman"/>
          <w:sz w:val="28"/>
          <w:szCs w:val="28"/>
        </w:rPr>
        <w:t>Д.С. М</w:t>
      </w:r>
      <w:r w:rsidRPr="0023396D">
        <w:rPr>
          <w:rFonts w:ascii="Times New Roman" w:hAnsi="Times New Roman" w:cs="Times New Roman"/>
          <w:sz w:val="28"/>
          <w:szCs w:val="28"/>
        </w:rPr>
        <w:t>атвеев</w:t>
      </w:r>
    </w:p>
    <w:p w:rsidR="00860699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</w:p>
    <w:p w:rsidR="00860699" w:rsidRPr="0023396D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D0E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3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A0" w:rsidRPr="001D43A0" w:rsidRDefault="001D43A0" w:rsidP="00860699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1D43A0" w:rsidRP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354" w:rsidRPr="0023396D" w:rsidRDefault="001A4354" w:rsidP="0023396D">
      <w:pPr>
        <w:ind w:right="-752"/>
        <w:jc w:val="both"/>
        <w:rPr>
          <w:sz w:val="28"/>
          <w:szCs w:val="28"/>
        </w:rPr>
      </w:pPr>
    </w:p>
    <w:sectPr w:rsidR="001A4354" w:rsidRPr="0023396D" w:rsidSect="00DA6B34">
      <w:pgSz w:w="11909" w:h="16834"/>
      <w:pgMar w:top="568" w:right="1440" w:bottom="709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AB707A9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12A738AF"/>
    <w:multiLevelType w:val="hybridMultilevel"/>
    <w:tmpl w:val="E51C0664"/>
    <w:lvl w:ilvl="0" w:tplc="241C97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250D6"/>
    <w:multiLevelType w:val="hybridMultilevel"/>
    <w:tmpl w:val="5FF2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A4F96"/>
    <w:multiLevelType w:val="hybridMultilevel"/>
    <w:tmpl w:val="1076E85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A0"/>
    <w:rsid w:val="000D5FCA"/>
    <w:rsid w:val="001A4354"/>
    <w:rsid w:val="001B1CBF"/>
    <w:rsid w:val="001D43A0"/>
    <w:rsid w:val="00206FE0"/>
    <w:rsid w:val="0023396D"/>
    <w:rsid w:val="002640C7"/>
    <w:rsid w:val="00274D09"/>
    <w:rsid w:val="002F0708"/>
    <w:rsid w:val="003142B2"/>
    <w:rsid w:val="00341F71"/>
    <w:rsid w:val="005A1F65"/>
    <w:rsid w:val="00623491"/>
    <w:rsid w:val="00860699"/>
    <w:rsid w:val="008A478E"/>
    <w:rsid w:val="009C38AF"/>
    <w:rsid w:val="009E3F34"/>
    <w:rsid w:val="00A108F4"/>
    <w:rsid w:val="00BD0EC9"/>
    <w:rsid w:val="00D10264"/>
    <w:rsid w:val="00DA6B34"/>
    <w:rsid w:val="00D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41C5"/>
  <w15:chartTrackingRefBased/>
  <w15:docId w15:val="{51151751-D7D9-4593-9416-AEC51B70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4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2B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D5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VoronovaDA</dc:creator>
  <cp:keywords/>
  <dc:description/>
  <cp:lastModifiedBy>VoronovaDA</cp:lastModifiedBy>
  <cp:revision>4</cp:revision>
  <cp:lastPrinted>2020-07-14T13:56:00Z</cp:lastPrinted>
  <dcterms:created xsi:type="dcterms:W3CDTF">2020-07-14T09:17:00Z</dcterms:created>
  <dcterms:modified xsi:type="dcterms:W3CDTF">2020-07-14T13:59:00Z</dcterms:modified>
</cp:coreProperties>
</file>